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74" w:rsidRPr="002046BB" w:rsidRDefault="00224174" w:rsidP="00820056">
      <w:pPr>
        <w:ind w:right="-61"/>
        <w:jc w:val="both"/>
        <w:rPr>
          <w:sz w:val="28"/>
          <w:szCs w:val="28"/>
        </w:rPr>
      </w:pPr>
      <w:bookmarkStart w:id="0" w:name="_Hlk1007357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913D20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913D20" w:rsidRDefault="00913D20" w:rsidP="00913D20">
            <w:pPr>
              <w:jc w:val="both"/>
              <w:rPr>
                <w:sz w:val="28"/>
                <w:szCs w:val="28"/>
              </w:rPr>
            </w:pPr>
          </w:p>
        </w:tc>
      </w:tr>
    </w:tbl>
    <w:p w:rsidR="002046BB" w:rsidRPr="00E22D6F" w:rsidRDefault="002046BB" w:rsidP="00777FE1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>«</w:t>
      </w:r>
      <w:bookmarkStart w:id="1" w:name="_GoBack"/>
      <w:r w:rsidR="00777FE1" w:rsidRPr="00777FE1">
        <w:rPr>
          <w:bCs/>
          <w:sz w:val="28"/>
          <w:szCs w:val="28"/>
        </w:rPr>
        <w:t>Как получить налоговый вычет по расходам на медицину и лекарства</w:t>
      </w:r>
      <w:bookmarkEnd w:id="1"/>
      <w:r w:rsidRPr="00E22D6F">
        <w:rPr>
          <w:bCs/>
          <w:sz w:val="28"/>
          <w:szCs w:val="28"/>
        </w:rPr>
        <w:t>».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Подать документы на налоговый вычет может гражданин, оплативший: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 xml:space="preserve">медицинские услуги, в том числе дорогостоящие, оказанные ему самому, </w:t>
      </w:r>
      <w:r w:rsidR="007F5863">
        <w:rPr>
          <w:bCs/>
          <w:sz w:val="28"/>
          <w:szCs w:val="28"/>
        </w:rPr>
        <w:br/>
      </w:r>
      <w:r w:rsidRPr="00777FE1">
        <w:rPr>
          <w:bCs/>
          <w:sz w:val="28"/>
          <w:szCs w:val="28"/>
        </w:rPr>
        <w:t>его супругу (супруге), родителям, а также детям (в том числе усыновленным) и подопечным в возрасте до 18 лет;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назначенные врачом лекарства, в том числе для членов семьи;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страховые взносы по договору ДМС на свое лечение или лечение членов семьи.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iCs/>
          <w:sz w:val="28"/>
          <w:szCs w:val="28"/>
        </w:rPr>
        <w:t>Для получения социального вычета необходимо, чтобы организация или оказавший услугу индивидуальный предприниматель имели российскую лицензию на осуществление медицинской деятельности</w:t>
      </w:r>
      <w:r w:rsidRPr="00777FE1">
        <w:rPr>
          <w:bCs/>
          <w:sz w:val="28"/>
          <w:szCs w:val="28"/>
        </w:rPr>
        <w:t>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Получить такой социальный вычет можно в налоговом органе или у работодателя.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iCs/>
          <w:sz w:val="28"/>
          <w:szCs w:val="28"/>
        </w:rPr>
        <w:t xml:space="preserve">Максимальный размер налогового вычета по расходам на медицину — </w:t>
      </w:r>
      <w:r w:rsidR="007F5863">
        <w:rPr>
          <w:bCs/>
          <w:iCs/>
          <w:sz w:val="28"/>
          <w:szCs w:val="28"/>
        </w:rPr>
        <w:br/>
      </w:r>
      <w:r w:rsidRPr="00777FE1">
        <w:rPr>
          <w:bCs/>
          <w:iCs/>
          <w:sz w:val="28"/>
          <w:szCs w:val="28"/>
        </w:rPr>
        <w:t>120 тыс. рублей, гражданину вернется 13 % от этой суммы.</w:t>
      </w:r>
      <w:r w:rsidRPr="00777FE1">
        <w:rPr>
          <w:bCs/>
          <w:sz w:val="28"/>
          <w:szCs w:val="28"/>
        </w:rPr>
        <w:t xml:space="preserve"> При этом вычет по расходам на медицину суммируется с другими социальными вычетами, </w:t>
      </w:r>
      <w:r w:rsidR="007F5863">
        <w:rPr>
          <w:bCs/>
          <w:sz w:val="28"/>
          <w:szCs w:val="28"/>
        </w:rPr>
        <w:br/>
      </w:r>
      <w:r w:rsidRPr="00777FE1">
        <w:rPr>
          <w:bCs/>
          <w:sz w:val="28"/>
          <w:szCs w:val="28"/>
        </w:rPr>
        <w:t>и 120 тыс. будут максимальной суммой для всех социальных налоговых вычетов, которые возможно заявить за год (кроме вычета по расходам на благотворительность и образование детей). 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Исключение составляет налоговый вычет по расходам на дорогостоящее лечение. </w:t>
      </w:r>
      <w:r w:rsidRPr="00777FE1">
        <w:rPr>
          <w:bCs/>
          <w:iCs/>
          <w:sz w:val="28"/>
          <w:szCs w:val="28"/>
        </w:rPr>
        <w:t>По таким видам лечения социальный вычет предоставляется в размере фактических расходов: гражданину вернется 13 % от всей потраченной суммы.</w:t>
      </w:r>
      <w:r w:rsidRPr="00777FE1">
        <w:rPr>
          <w:bCs/>
          <w:sz w:val="28"/>
          <w:szCs w:val="28"/>
        </w:rPr>
        <w:t> Вычет на дорогостоящее лечение не суммируется с остальными социальными налоговыми вычетами.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iCs/>
          <w:sz w:val="28"/>
          <w:szCs w:val="28"/>
        </w:rPr>
        <w:t>За какие услуги можно получить вычет: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обследования (УЗИ, медицинские анализы, рентген, флюорография);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приемы врачей (педиатр, терапевт, хирург, окулист, эндокринолог, лор, гинеколог и т. д.);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 xml:space="preserve">лечение и протезирование зубов (отбеливание, </w:t>
      </w:r>
      <w:proofErr w:type="spellStart"/>
      <w:r w:rsidRPr="00777FE1">
        <w:rPr>
          <w:bCs/>
          <w:sz w:val="28"/>
          <w:szCs w:val="28"/>
        </w:rPr>
        <w:t>брекеты</w:t>
      </w:r>
      <w:proofErr w:type="spellEnd"/>
      <w:r w:rsidRPr="00777FE1">
        <w:rPr>
          <w:bCs/>
          <w:sz w:val="28"/>
          <w:szCs w:val="28"/>
        </w:rPr>
        <w:t xml:space="preserve">, </w:t>
      </w:r>
      <w:proofErr w:type="spellStart"/>
      <w:r w:rsidRPr="00777FE1">
        <w:rPr>
          <w:bCs/>
          <w:sz w:val="28"/>
          <w:szCs w:val="28"/>
        </w:rPr>
        <w:t>виниры</w:t>
      </w:r>
      <w:proofErr w:type="spellEnd"/>
      <w:r w:rsidRPr="00777FE1">
        <w:rPr>
          <w:bCs/>
          <w:sz w:val="28"/>
          <w:szCs w:val="28"/>
        </w:rPr>
        <w:t>, коронки, имплантация);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медицинская экспертиза;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медицинская реабилитация;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лечение, диагностика в санатории;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хирургическое лечение (пороков развития, болезней органов дыхания, кровообращения, нервной системы, пищеварения, злокачественных новообразований);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операции на суставах (эндопротезирование); 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имплантация протезов, кардиостимуляторов, металлических конструкций;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лечение сахарного диабета;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ведение беременности, платные роды;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E1">
        <w:rPr>
          <w:bCs/>
          <w:sz w:val="28"/>
          <w:szCs w:val="28"/>
        </w:rPr>
        <w:t>лечение бесплодия, ЭКО и др.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Полный перечень видов медицинских услуг, в том числе и дорогостоящих</w:t>
      </w:r>
      <w:r>
        <w:rPr>
          <w:bCs/>
          <w:sz w:val="28"/>
          <w:szCs w:val="28"/>
        </w:rPr>
        <w:t xml:space="preserve">, </w:t>
      </w:r>
      <w:r w:rsidRPr="00777FE1">
        <w:rPr>
          <w:bCs/>
          <w:sz w:val="28"/>
          <w:szCs w:val="28"/>
        </w:rPr>
        <w:t>по которым гражданин может получить налоговый</w:t>
      </w:r>
      <w:r>
        <w:rPr>
          <w:bCs/>
          <w:sz w:val="28"/>
          <w:szCs w:val="28"/>
        </w:rPr>
        <w:t xml:space="preserve"> </w:t>
      </w:r>
      <w:r w:rsidRPr="00777FE1">
        <w:rPr>
          <w:bCs/>
          <w:sz w:val="28"/>
          <w:szCs w:val="28"/>
        </w:rPr>
        <w:t>вычет, </w:t>
      </w:r>
      <w:hyperlink r:id="rId9" w:tgtFrame="_blank" w:history="1">
        <w:r w:rsidRPr="00777FE1">
          <w:rPr>
            <w:rStyle w:val="ab"/>
            <w:bCs/>
            <w:color w:val="auto"/>
            <w:sz w:val="28"/>
            <w:szCs w:val="28"/>
            <w:u w:val="none"/>
          </w:rPr>
          <w:t>определен</w:t>
        </w:r>
      </w:hyperlink>
      <w:r w:rsidRPr="00777FE1">
        <w:rPr>
          <w:bCs/>
          <w:sz w:val="28"/>
          <w:szCs w:val="28"/>
        </w:rPr>
        <w:t xml:space="preserve"> Постановлением Правительства РФ </w:t>
      </w:r>
      <w:r w:rsidR="007F5863" w:rsidRPr="00777FE1">
        <w:rPr>
          <w:bCs/>
          <w:sz w:val="28"/>
          <w:szCs w:val="28"/>
        </w:rPr>
        <w:t>от 8 апреля 2020 года</w:t>
      </w:r>
      <w:r w:rsidR="007F5863">
        <w:rPr>
          <w:bCs/>
          <w:sz w:val="28"/>
          <w:szCs w:val="28"/>
        </w:rPr>
        <w:t xml:space="preserve"> </w:t>
      </w:r>
      <w:r w:rsidRPr="00777FE1">
        <w:rPr>
          <w:bCs/>
          <w:sz w:val="28"/>
          <w:szCs w:val="28"/>
        </w:rPr>
        <w:t xml:space="preserve">№ 458 </w:t>
      </w:r>
      <w:r w:rsidR="007F5863">
        <w:rPr>
          <w:bCs/>
          <w:sz w:val="28"/>
          <w:szCs w:val="28"/>
        </w:rPr>
        <w:t>«</w:t>
      </w:r>
      <w:r w:rsidR="00276FA9" w:rsidRPr="00276FA9">
        <w:rPr>
          <w:bCs/>
          <w:sz w:val="28"/>
          <w:szCs w:val="28"/>
        </w:rPr>
        <w:t xml:space="preserve">Об утверждении перечней медицинских услуг и дорогостоящих видов </w:t>
      </w:r>
      <w:r w:rsidR="00276FA9" w:rsidRPr="00276FA9">
        <w:rPr>
          <w:bCs/>
          <w:sz w:val="28"/>
          <w:szCs w:val="28"/>
        </w:rPr>
        <w:lastRenderedPageBreak/>
        <w:t xml:space="preserve">лечения </w:t>
      </w:r>
      <w:r w:rsidR="007F5863">
        <w:rPr>
          <w:bCs/>
          <w:sz w:val="28"/>
          <w:szCs w:val="28"/>
        </w:rPr>
        <w:br/>
      </w:r>
      <w:r w:rsidR="00276FA9" w:rsidRPr="00276FA9">
        <w:rPr>
          <w:bCs/>
          <w:sz w:val="28"/>
          <w:szCs w:val="28"/>
        </w:rPr>
        <w:t>в медицинских организациях, у индивидуальных предпринимателей, осуществляющих медицинскую деятельность, суммы оплаты которых за счет собственных средств налогоплательщика учитываются при определении суммы социального налогового вычета</w:t>
      </w:r>
      <w:r w:rsidR="00276FA9">
        <w:rPr>
          <w:bCs/>
          <w:sz w:val="28"/>
          <w:szCs w:val="28"/>
        </w:rPr>
        <w:t>».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Необходимые документы:</w:t>
      </w:r>
      <w:r>
        <w:rPr>
          <w:bCs/>
          <w:sz w:val="28"/>
          <w:szCs w:val="28"/>
        </w:rPr>
        <w:t xml:space="preserve"> </w:t>
      </w:r>
      <w:r w:rsidRPr="00777FE1">
        <w:rPr>
          <w:bCs/>
          <w:sz w:val="28"/>
          <w:szCs w:val="28"/>
        </w:rPr>
        <w:t>справка о суммах начисленных и удержанных налогов за год, в котором вы оплачивали медицинские услуги, по форме 2-НДФЛ (запрашивается у работодателя).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i/>
          <w:iCs/>
          <w:sz w:val="28"/>
          <w:szCs w:val="28"/>
        </w:rPr>
        <w:t> </w:t>
      </w:r>
      <w:r w:rsidRPr="00777FE1">
        <w:rPr>
          <w:bCs/>
          <w:iCs/>
          <w:sz w:val="28"/>
          <w:szCs w:val="28"/>
        </w:rPr>
        <w:t>При оплате медицинских услуг:</w:t>
      </w:r>
      <w:r w:rsidRPr="00777FE1">
        <w:rPr>
          <w:bCs/>
          <w:sz w:val="28"/>
          <w:szCs w:val="28"/>
        </w:rPr>
        <w:t xml:space="preserve"> оригинал справки об оплате медицинских услуг</w:t>
      </w:r>
      <w:r w:rsidR="007F5863">
        <w:rPr>
          <w:bCs/>
          <w:sz w:val="28"/>
          <w:szCs w:val="28"/>
        </w:rPr>
        <w:t>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Справка об оплате — главный документ для подтверждения расходов. </w:t>
      </w:r>
      <w:r>
        <w:rPr>
          <w:bCs/>
          <w:sz w:val="28"/>
          <w:szCs w:val="28"/>
        </w:rPr>
        <w:br/>
      </w:r>
      <w:r w:rsidRPr="00777FE1">
        <w:rPr>
          <w:bCs/>
          <w:sz w:val="28"/>
          <w:szCs w:val="28"/>
        </w:rPr>
        <w:t>Ее можно получить как в муниципальных, так и в частных медицинских учреждениях. Согласно </w:t>
      </w:r>
      <w:hyperlink r:id="rId10" w:tgtFrame="_blank" w:history="1">
        <w:r w:rsidRPr="00777FE1">
          <w:rPr>
            <w:rStyle w:val="ab"/>
            <w:bCs/>
            <w:color w:val="auto"/>
            <w:sz w:val="28"/>
            <w:szCs w:val="28"/>
            <w:u w:val="none"/>
          </w:rPr>
          <w:t>разъяснениям</w:t>
        </w:r>
      </w:hyperlink>
      <w:r w:rsidRPr="00777FE1">
        <w:rPr>
          <w:bCs/>
          <w:sz w:val="28"/>
          <w:szCs w:val="28"/>
        </w:rPr>
        <w:t> от ФНС, этого документа достаточно для получения вычета. 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sz w:val="28"/>
          <w:szCs w:val="28"/>
        </w:rPr>
        <w:t>Также могут понадобиться: копия договора на оказание медицинских услуг (если договор заключался); копия лицензии медицинской организации или индивидуального предпринимателя, если в договоре отсутствуют соответствующие реквизиты.</w:t>
      </w:r>
    </w:p>
    <w:p w:rsidR="00777FE1" w:rsidRPr="00777FE1" w:rsidRDefault="00777FE1" w:rsidP="00777FE1">
      <w:pPr>
        <w:ind w:firstLine="567"/>
        <w:jc w:val="both"/>
        <w:rPr>
          <w:bCs/>
          <w:sz w:val="28"/>
          <w:szCs w:val="28"/>
        </w:rPr>
      </w:pPr>
      <w:r w:rsidRPr="00777FE1">
        <w:rPr>
          <w:bCs/>
          <w:iCs/>
          <w:sz w:val="28"/>
          <w:szCs w:val="28"/>
        </w:rPr>
        <w:t xml:space="preserve">При оплате лекарств: </w:t>
      </w:r>
      <w:r w:rsidRPr="00777FE1">
        <w:rPr>
          <w:bCs/>
          <w:sz w:val="28"/>
          <w:szCs w:val="28"/>
        </w:rPr>
        <w:t>оригинал рецептурного бланка со штампом «Для налоговых органов Российской Федерации, ИНН налогоплательщика»; копия документа, подтверждающего степень родства, например свидетельства о рождении (если медицинские услуги или лекарственные препараты оплачены налогоплательщиком для родителей или детей); копии документов, подтверждающих оплату медикаментов (например, чеков).</w:t>
      </w:r>
    </w:p>
    <w:bookmarkEnd w:id="0"/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</w:p>
    <w:sectPr w:rsidR="00E22D6F" w:rsidRPr="00E22D6F" w:rsidSect="00530428">
      <w:headerReference w:type="default" r:id="rId11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35" w:rsidRDefault="00DB5935" w:rsidP="00530428">
      <w:r>
        <w:separator/>
      </w:r>
    </w:p>
  </w:endnote>
  <w:endnote w:type="continuationSeparator" w:id="0">
    <w:p w:rsidR="00DB5935" w:rsidRDefault="00DB5935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35" w:rsidRDefault="00DB5935" w:rsidP="00530428">
      <w:r>
        <w:separator/>
      </w:r>
    </w:p>
  </w:footnote>
  <w:footnote w:type="continuationSeparator" w:id="0">
    <w:p w:rsidR="00DB5935" w:rsidRDefault="00DB5935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="00286B8C">
          <w:rPr>
            <w:noProof/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33"/>
    <w:multiLevelType w:val="multilevel"/>
    <w:tmpl w:val="96B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02FB4"/>
    <w:multiLevelType w:val="multilevel"/>
    <w:tmpl w:val="A10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10E02"/>
    <w:multiLevelType w:val="multilevel"/>
    <w:tmpl w:val="234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C2E01"/>
    <w:multiLevelType w:val="multilevel"/>
    <w:tmpl w:val="4C4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82D43"/>
    <w:multiLevelType w:val="multilevel"/>
    <w:tmpl w:val="5BE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36189"/>
    <w:multiLevelType w:val="multilevel"/>
    <w:tmpl w:val="243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9777F"/>
    <w:multiLevelType w:val="multilevel"/>
    <w:tmpl w:val="2ED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C7F1C"/>
    <w:multiLevelType w:val="multilevel"/>
    <w:tmpl w:val="34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90D46"/>
    <w:multiLevelType w:val="multilevel"/>
    <w:tmpl w:val="C4E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F271E"/>
    <w:multiLevelType w:val="multilevel"/>
    <w:tmpl w:val="A47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735A1"/>
    <w:multiLevelType w:val="multilevel"/>
    <w:tmpl w:val="5F3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54C88"/>
    <w:multiLevelType w:val="multilevel"/>
    <w:tmpl w:val="941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2A4DB5"/>
    <w:multiLevelType w:val="multilevel"/>
    <w:tmpl w:val="C8C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B60A4"/>
    <w:multiLevelType w:val="multilevel"/>
    <w:tmpl w:val="772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66BF8"/>
    <w:multiLevelType w:val="multilevel"/>
    <w:tmpl w:val="B6C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48074E"/>
    <w:multiLevelType w:val="multilevel"/>
    <w:tmpl w:val="D82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C57E7"/>
    <w:multiLevelType w:val="multilevel"/>
    <w:tmpl w:val="25B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E57B55"/>
    <w:multiLevelType w:val="multilevel"/>
    <w:tmpl w:val="9DA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47CE6"/>
    <w:multiLevelType w:val="multilevel"/>
    <w:tmpl w:val="B8C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55BB9"/>
    <w:multiLevelType w:val="multilevel"/>
    <w:tmpl w:val="1E4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F5D57"/>
    <w:multiLevelType w:val="multilevel"/>
    <w:tmpl w:val="3D5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FA7EFD"/>
    <w:multiLevelType w:val="multilevel"/>
    <w:tmpl w:val="E3E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0"/>
  </w:num>
  <w:num w:numId="5">
    <w:abstractNumId w:val="1"/>
  </w:num>
  <w:num w:numId="6">
    <w:abstractNumId w:val="2"/>
  </w:num>
  <w:num w:numId="7">
    <w:abstractNumId w:val="10"/>
  </w:num>
  <w:num w:numId="8">
    <w:abstractNumId w:val="13"/>
  </w:num>
  <w:num w:numId="9">
    <w:abstractNumId w:val="14"/>
  </w:num>
  <w:num w:numId="10">
    <w:abstractNumId w:val="15"/>
  </w:num>
  <w:num w:numId="11">
    <w:abstractNumId w:val="3"/>
  </w:num>
  <w:num w:numId="12">
    <w:abstractNumId w:val="17"/>
  </w:num>
  <w:num w:numId="13">
    <w:abstractNumId w:val="22"/>
  </w:num>
  <w:num w:numId="14">
    <w:abstractNumId w:val="21"/>
  </w:num>
  <w:num w:numId="15">
    <w:abstractNumId w:val="16"/>
  </w:num>
  <w:num w:numId="16">
    <w:abstractNumId w:val="9"/>
  </w:num>
  <w:num w:numId="17">
    <w:abstractNumId w:val="12"/>
  </w:num>
  <w:num w:numId="18">
    <w:abstractNumId w:val="7"/>
  </w:num>
  <w:num w:numId="19">
    <w:abstractNumId w:val="6"/>
  </w:num>
  <w:num w:numId="20">
    <w:abstractNumId w:val="18"/>
  </w:num>
  <w:num w:numId="21">
    <w:abstractNumId w:val="8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5130C"/>
    <w:rsid w:val="00276FA9"/>
    <w:rsid w:val="00286B8C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77FE1"/>
    <w:rsid w:val="007A0490"/>
    <w:rsid w:val="007A5F36"/>
    <w:rsid w:val="007E0A2B"/>
    <w:rsid w:val="007E5E69"/>
    <w:rsid w:val="007F5863"/>
    <w:rsid w:val="00820056"/>
    <w:rsid w:val="008700BD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D1D70"/>
    <w:rsid w:val="00AE5332"/>
    <w:rsid w:val="00AF5518"/>
    <w:rsid w:val="00B02E1C"/>
    <w:rsid w:val="00B431D7"/>
    <w:rsid w:val="00B67B83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B5935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41329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0409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25F8-864F-4ED6-A52A-0CB4F1B4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2021-12-07T11:35:00Z</cp:lastPrinted>
  <dcterms:created xsi:type="dcterms:W3CDTF">2022-04-13T09:33:00Z</dcterms:created>
  <dcterms:modified xsi:type="dcterms:W3CDTF">2022-04-13T09:33:00Z</dcterms:modified>
</cp:coreProperties>
</file>